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76" w:rsidRDefault="00D37D45" w:rsidP="00353B76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81455" cy="609600"/>
            <wp:effectExtent l="19050" t="0" r="4445" b="0"/>
            <wp:wrapSquare wrapText="bothSides"/>
            <wp:docPr id="3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7D45" w:rsidRDefault="00D37D45" w:rsidP="00353B76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</w:p>
    <w:p w:rsidR="00D37D45" w:rsidRPr="00605315" w:rsidRDefault="00D37D45" w:rsidP="00353B76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</w:p>
    <w:p w:rsidR="00D37D45" w:rsidRDefault="00D37D45" w:rsidP="00353B76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</w:p>
    <w:p w:rsidR="00353B76" w:rsidRPr="00605315" w:rsidRDefault="0045263A" w:rsidP="00D37D45">
      <w:pPr>
        <w:pStyle w:val="Heading1"/>
        <w:spacing w:before="0"/>
      </w:pPr>
      <w:r>
        <w:t xml:space="preserve">Annex </w:t>
      </w:r>
      <w:r w:rsidR="00353B76" w:rsidRPr="00605315">
        <w:t>B: Research</w:t>
      </w:r>
    </w:p>
    <w:p w:rsidR="00353B76" w:rsidRPr="00605315" w:rsidRDefault="00353B76" w:rsidP="00353B76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D37D45" w:rsidRDefault="00353B76" w:rsidP="00353B76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605315">
        <w:rPr>
          <w:rFonts w:ascii="Calibri" w:hAnsi="Calibri"/>
          <w:color w:val="auto"/>
          <w:sz w:val="22"/>
          <w:szCs w:val="22"/>
        </w:rPr>
        <w:t>A study of Canadian athletes by Kirby and Greaves in 1996 showed that 21.8% of athletes had had sexual intercourse with persons in positions of authority in sport.</w:t>
      </w:r>
      <w:r w:rsidR="00D37D45">
        <w:rPr>
          <w:rFonts w:ascii="Calibri" w:hAnsi="Calibri"/>
          <w:color w:val="auto"/>
          <w:sz w:val="22"/>
          <w:szCs w:val="22"/>
        </w:rPr>
        <w:t xml:space="preserve"> </w:t>
      </w:r>
      <w:r w:rsidRPr="00605315">
        <w:rPr>
          <w:rFonts w:ascii="Calibri" w:hAnsi="Calibri"/>
          <w:color w:val="auto"/>
          <w:sz w:val="22"/>
          <w:szCs w:val="22"/>
        </w:rPr>
        <w:t xml:space="preserve"> 8.6% reported that this was forced sexual intercourse or rape. </w:t>
      </w:r>
      <w:r w:rsidR="00D37D45">
        <w:rPr>
          <w:rFonts w:ascii="Calibri" w:hAnsi="Calibri"/>
          <w:color w:val="auto"/>
          <w:sz w:val="22"/>
          <w:szCs w:val="22"/>
        </w:rPr>
        <w:t xml:space="preserve"> </w:t>
      </w:r>
    </w:p>
    <w:p w:rsidR="00D37D45" w:rsidRDefault="00D37D45" w:rsidP="00353B76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353B76" w:rsidRPr="00605315" w:rsidRDefault="00353B76" w:rsidP="00353B76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605315">
        <w:rPr>
          <w:rFonts w:ascii="Calibri" w:hAnsi="Calibri"/>
          <w:color w:val="auto"/>
          <w:sz w:val="22"/>
          <w:szCs w:val="22"/>
        </w:rPr>
        <w:t xml:space="preserve">A Danish study by </w:t>
      </w:r>
      <w:proofErr w:type="spellStart"/>
      <w:r w:rsidRPr="00605315">
        <w:rPr>
          <w:rFonts w:ascii="Calibri" w:hAnsi="Calibri"/>
          <w:color w:val="auto"/>
          <w:sz w:val="22"/>
          <w:szCs w:val="22"/>
        </w:rPr>
        <w:t>Toftegaard</w:t>
      </w:r>
      <w:proofErr w:type="spellEnd"/>
      <w:r w:rsidRPr="00605315">
        <w:rPr>
          <w:rFonts w:ascii="Calibri" w:hAnsi="Calibri"/>
          <w:color w:val="auto"/>
          <w:sz w:val="22"/>
          <w:szCs w:val="22"/>
        </w:rPr>
        <w:t xml:space="preserve"> found that 25% of sport college students either knew of or had experienced sexual harassment by a coach. </w:t>
      </w:r>
      <w:r w:rsidR="00D37D45">
        <w:rPr>
          <w:rFonts w:ascii="Calibri" w:hAnsi="Calibri"/>
          <w:color w:val="auto"/>
          <w:sz w:val="22"/>
          <w:szCs w:val="22"/>
        </w:rPr>
        <w:t xml:space="preserve"> </w:t>
      </w:r>
      <w:r w:rsidRPr="00605315">
        <w:rPr>
          <w:rFonts w:ascii="Calibri" w:hAnsi="Calibri"/>
          <w:color w:val="auto"/>
          <w:sz w:val="22"/>
          <w:szCs w:val="22"/>
        </w:rPr>
        <w:t xml:space="preserve">In this study the attitudes and behaviours of coaches were analysed. </w:t>
      </w:r>
      <w:r w:rsidR="00D37D45">
        <w:rPr>
          <w:rFonts w:ascii="Calibri" w:hAnsi="Calibri"/>
          <w:color w:val="auto"/>
          <w:sz w:val="22"/>
          <w:szCs w:val="22"/>
        </w:rPr>
        <w:t xml:space="preserve"> </w:t>
      </w:r>
      <w:r w:rsidRPr="00605315">
        <w:rPr>
          <w:rFonts w:ascii="Calibri" w:hAnsi="Calibri"/>
          <w:color w:val="auto"/>
          <w:sz w:val="22"/>
          <w:szCs w:val="22"/>
        </w:rPr>
        <w:t xml:space="preserve">275 coaches were questioned about harassment and abuse. Six percent of them were unsure if having a relationship with an athlete under the age of 18 was “completely unacceptable” and 20% reported they had had a sexual relationship with one of their athletes over the age of 18. Six of the coaches interviewed reported having had a sexual relationship with an athlete under the age of 16. </w:t>
      </w:r>
    </w:p>
    <w:p w:rsidR="00353B76" w:rsidRPr="00605315" w:rsidRDefault="00353B76" w:rsidP="00353B76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353B76" w:rsidRPr="00605315" w:rsidRDefault="00353B76" w:rsidP="00353B76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605315">
        <w:rPr>
          <w:rFonts w:ascii="Calibri" w:hAnsi="Calibri"/>
          <w:color w:val="auto"/>
          <w:sz w:val="22"/>
          <w:szCs w:val="22"/>
        </w:rPr>
        <w:t xml:space="preserve">Bringer, Brackenridge and Johnston (2002) conducted focus groups with coaches who worked with Swimmers between the ages of 13 and 17 regarding their perceptions of appropriateness of sexual coach-athlete relationships. Sexual relationships with swimmers under the age of 16 were unanimously viewed as inappropriate. However, for athletes over 16, opinions ranged from "totally inappropriate" through to "It is a question of civil liberties". This range of beliefs highlights the need to have clear guidelines on what is and what is not an appropriate coach-athlete relationship. </w:t>
      </w:r>
    </w:p>
    <w:p w:rsidR="00353B76" w:rsidRPr="00253675" w:rsidRDefault="00353B76" w:rsidP="00353B76"/>
    <w:p w:rsidR="00353B76" w:rsidRDefault="00353B76" w:rsidP="00353B76"/>
    <w:p w:rsidR="00D37D45" w:rsidRDefault="00D37D45" w:rsidP="00353B76"/>
    <w:p w:rsidR="00D37D45" w:rsidRDefault="00D37D45" w:rsidP="00353B76"/>
    <w:p w:rsidR="00D37D45" w:rsidRDefault="00D37D45" w:rsidP="00353B76"/>
    <w:p w:rsidR="00D37D45" w:rsidRDefault="00D37D45" w:rsidP="00353B76"/>
    <w:p w:rsidR="00353B76" w:rsidRPr="00253675" w:rsidRDefault="00353B76" w:rsidP="00353B76"/>
    <w:p w:rsidR="00353B76" w:rsidRDefault="00353B76" w:rsidP="00353B76">
      <w:pPr>
        <w:pStyle w:val="ListParagraph"/>
        <w:spacing w:after="0" w:line="240" w:lineRule="auto"/>
        <w:ind w:left="0"/>
        <w:jc w:val="both"/>
        <w:rPr>
          <w:b/>
        </w:rPr>
      </w:pPr>
    </w:p>
    <w:p w:rsidR="000712BF" w:rsidRDefault="000712BF" w:rsidP="00353B76">
      <w:pPr>
        <w:pStyle w:val="ListParagraph"/>
        <w:spacing w:after="0" w:line="240" w:lineRule="auto"/>
        <w:ind w:left="0"/>
        <w:jc w:val="both"/>
        <w:rPr>
          <w:b/>
        </w:rPr>
      </w:pPr>
    </w:p>
    <w:p w:rsidR="00353B76" w:rsidRPr="00605315" w:rsidRDefault="00353B76" w:rsidP="00353B76">
      <w:pPr>
        <w:pStyle w:val="ListParagraph"/>
        <w:spacing w:after="0" w:line="240" w:lineRule="auto"/>
        <w:ind w:left="0"/>
        <w:jc w:val="both"/>
        <w:rPr>
          <w:b/>
        </w:rPr>
      </w:pPr>
    </w:p>
    <w:p w:rsidR="00353B76" w:rsidRPr="00605315" w:rsidRDefault="00353B76" w:rsidP="00353B7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0712BF" w:rsidRDefault="000712BF" w:rsidP="000712BF">
      <w:pPr>
        <w:spacing w:after="0"/>
        <w:rPr>
          <w:sz w:val="8"/>
          <w:szCs w:val="8"/>
        </w:rPr>
      </w:pPr>
    </w:p>
    <w:p w:rsidR="000712BF" w:rsidRDefault="000712BF" w:rsidP="000712BF">
      <w:pPr>
        <w:spacing w:after="0"/>
        <w:rPr>
          <w:sz w:val="8"/>
          <w:szCs w:val="8"/>
        </w:rPr>
      </w:pPr>
    </w:p>
    <w:p w:rsidR="000712BF" w:rsidRDefault="000712BF" w:rsidP="000712BF">
      <w:pPr>
        <w:spacing w:after="0"/>
        <w:rPr>
          <w:sz w:val="8"/>
          <w:szCs w:val="8"/>
        </w:rPr>
      </w:pPr>
    </w:p>
    <w:p w:rsidR="000712BF" w:rsidRDefault="000712BF" w:rsidP="000712BF">
      <w:pPr>
        <w:spacing w:after="0"/>
        <w:rPr>
          <w:sz w:val="8"/>
          <w:szCs w:val="8"/>
        </w:rPr>
      </w:pPr>
    </w:p>
    <w:p w:rsidR="000712BF" w:rsidRDefault="000712BF" w:rsidP="000712BF">
      <w:pPr>
        <w:spacing w:after="0"/>
        <w:rPr>
          <w:sz w:val="8"/>
          <w:szCs w:val="8"/>
        </w:rPr>
      </w:pPr>
    </w:p>
    <w:p w:rsidR="000712BF" w:rsidRDefault="000712BF" w:rsidP="000712BF">
      <w:pPr>
        <w:spacing w:after="0"/>
        <w:rPr>
          <w:sz w:val="8"/>
          <w:szCs w:val="8"/>
        </w:rPr>
      </w:pPr>
    </w:p>
    <w:tbl>
      <w:tblPr>
        <w:tblW w:w="0" w:type="auto"/>
        <w:jc w:val="center"/>
        <w:tblLook w:val="00A0"/>
      </w:tblPr>
      <w:tblGrid>
        <w:gridCol w:w="1356"/>
        <w:gridCol w:w="7069"/>
      </w:tblGrid>
      <w:tr w:rsidR="00353B76" w:rsidRPr="00605315" w:rsidTr="000712BF">
        <w:trPr>
          <w:trHeight w:val="1011"/>
          <w:jc w:val="center"/>
        </w:trPr>
        <w:tc>
          <w:tcPr>
            <w:tcW w:w="1356" w:type="dxa"/>
            <w:vAlign w:val="center"/>
          </w:tcPr>
          <w:p w:rsidR="00353B76" w:rsidRPr="00605315" w:rsidRDefault="00353B76" w:rsidP="000712BF">
            <w:pPr>
              <w:spacing w:after="0"/>
              <w:rPr>
                <w:noProof/>
              </w:rPr>
            </w:pPr>
          </w:p>
          <w:p w:rsidR="00353B76" w:rsidRPr="00605315" w:rsidRDefault="00353B76" w:rsidP="001167C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04850" cy="695325"/>
                  <wp:effectExtent l="19050" t="0" r="0" b="0"/>
                  <wp:docPr id="1" name="Picture 4" descr="Description: C:\Users\bobmcg (other work)\Desktop\M&amp;D 11-12\Brand\Conversions\Policies\GNAS logo colour - use after 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C:\Users\bobmcg (other work)\Desktop\M&amp;D 11-12\Brand\Conversions\Policies\GNAS logo colour - use after 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9" w:type="dxa"/>
            <w:vAlign w:val="center"/>
          </w:tcPr>
          <w:p w:rsidR="00353B76" w:rsidRPr="00605315" w:rsidRDefault="00353B76" w:rsidP="001167C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5315">
              <w:rPr>
                <w:rFonts w:asciiTheme="minorHAnsi" w:hAnsiTheme="minorHAnsi" w:cs="Calibri"/>
                <w:sz w:val="22"/>
                <w:szCs w:val="22"/>
              </w:rPr>
              <w:t>Archery GB is the trading name of the Grand National Archery Society, a company limited by guarantee no. 1342150 Registered in England.</w:t>
            </w:r>
          </w:p>
        </w:tc>
      </w:tr>
    </w:tbl>
    <w:p w:rsidR="00CC0252" w:rsidRDefault="00CC0252" w:rsidP="000712BF"/>
    <w:sectPr w:rsidR="00CC0252" w:rsidSect="00CC025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FC0" w:rsidRDefault="00620FC0" w:rsidP="00620FC0">
      <w:pPr>
        <w:spacing w:after="0" w:line="240" w:lineRule="auto"/>
      </w:pPr>
      <w:r>
        <w:separator/>
      </w:r>
    </w:p>
  </w:endnote>
  <w:endnote w:type="continuationSeparator" w:id="0">
    <w:p w:rsidR="00620FC0" w:rsidRDefault="00620FC0" w:rsidP="0062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BF" w:rsidRDefault="000712BF" w:rsidP="000712BF">
    <w:pPr>
      <w:pStyle w:val="Footer"/>
      <w:rPr>
        <w:sz w:val="16"/>
        <w:szCs w:val="16"/>
      </w:rPr>
    </w:pPr>
    <w:r>
      <w:rPr>
        <w:sz w:val="16"/>
        <w:szCs w:val="16"/>
      </w:rPr>
      <w:t>Archery GB Guidance Document for Safeguarding Children and Young People</w:t>
    </w:r>
  </w:p>
  <w:p w:rsidR="000A135A" w:rsidRDefault="000712BF">
    <w:pPr>
      <w:pStyle w:val="Footer"/>
    </w:pPr>
    <w:r>
      <w:rPr>
        <w:sz w:val="16"/>
        <w:szCs w:val="16"/>
      </w:rPr>
      <w:t>Annex B to SCG 04   “Abuse of Position of Trust in Sport - October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FC0" w:rsidRDefault="00620FC0" w:rsidP="00620FC0">
      <w:pPr>
        <w:spacing w:after="0" w:line="240" w:lineRule="auto"/>
      </w:pPr>
      <w:r>
        <w:separator/>
      </w:r>
    </w:p>
  </w:footnote>
  <w:footnote w:type="continuationSeparator" w:id="0">
    <w:p w:rsidR="00620FC0" w:rsidRDefault="00620FC0" w:rsidP="00620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FC0" w:rsidRDefault="00620FC0" w:rsidP="00620FC0">
    <w:pPr>
      <w:pStyle w:val="Header"/>
      <w:jc w:val="right"/>
    </w:pPr>
    <w:r>
      <w:t>A</w:t>
    </w:r>
    <w:r w:rsidR="00B574B3">
      <w:t>nnex</w:t>
    </w:r>
    <w:r>
      <w:t xml:space="preserve"> B to SCG 0</w:t>
    </w:r>
    <w:r w:rsidR="00B574B3">
      <w:t>4</w:t>
    </w:r>
    <w:r>
      <w:t xml:space="preserve"> – Abuse of </w:t>
    </w:r>
    <w:r w:rsidR="000A135A">
      <w:t>P</w:t>
    </w:r>
    <w:r>
      <w:t>ositions of Trust in Sport</w:t>
    </w:r>
  </w:p>
  <w:p w:rsidR="00620FC0" w:rsidRDefault="00620FC0" w:rsidP="00620FC0">
    <w:pPr>
      <w:pStyle w:val="Header"/>
      <w:jc w:val="right"/>
    </w:pPr>
  </w:p>
  <w:p w:rsidR="00620FC0" w:rsidRDefault="00620F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B76"/>
    <w:rsid w:val="000712BF"/>
    <w:rsid w:val="00081BD6"/>
    <w:rsid w:val="000A135A"/>
    <w:rsid w:val="001D25D4"/>
    <w:rsid w:val="002E3441"/>
    <w:rsid w:val="00353B76"/>
    <w:rsid w:val="0045263A"/>
    <w:rsid w:val="0060766E"/>
    <w:rsid w:val="00620FC0"/>
    <w:rsid w:val="006B798D"/>
    <w:rsid w:val="00AA6E53"/>
    <w:rsid w:val="00B574B3"/>
    <w:rsid w:val="00C000CD"/>
    <w:rsid w:val="00CC0252"/>
    <w:rsid w:val="00D37D45"/>
    <w:rsid w:val="00E8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B76"/>
    <w:pPr>
      <w:spacing w:after="200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7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353B7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53B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B7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0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FC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0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FC0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37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collierf</dc:creator>
  <cp:keywords/>
  <dc:description/>
  <cp:lastModifiedBy>rooka</cp:lastModifiedBy>
  <cp:revision>7</cp:revision>
  <dcterms:created xsi:type="dcterms:W3CDTF">2014-09-17T15:09:00Z</dcterms:created>
  <dcterms:modified xsi:type="dcterms:W3CDTF">2014-09-25T10:16:00Z</dcterms:modified>
</cp:coreProperties>
</file>